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15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Приложение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№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4</w:t>
      </w:r>
    </w:p>
    <w:p>
      <w:pPr>
        <w:pStyle w:val="Normal"/>
        <w:widowControl w:val="false"/>
        <w:spacing w:lineRule="auto" w:line="240" w:before="0" w:after="0"/>
        <w:jc w:val="right"/>
        <w:rPr>
          <w:i w:val="false"/>
          <w:i w:val="false"/>
          <w:iCs w:val="false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к Положению о системе управления охраной труда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в муниципальном автономном дошкольном образовательном учреждении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Центр развития ребенка – детский сад №10 «Ляйсан»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" w:cs="Times New Roman" w:eastAsiaTheme="minorEastAsia"/>
          <w:i/>
          <w:i/>
          <w:iCs/>
          <w:sz w:val="24"/>
          <w:szCs w:val="24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 xml:space="preserve">города Дюртюли муниципального района Дюртюлинский район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i w:val="false"/>
          <w:iCs w:val="false"/>
          <w:sz w:val="24"/>
          <w:szCs w:val="24"/>
          <w:lang w:eastAsia="ru-RU"/>
        </w:rPr>
        <w:t>Республики Башкортостан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43" w:before="411" w:after="274"/>
        <w:ind w:left="329" w:hanging="0"/>
        <w:jc w:val="center"/>
        <w:textAlignment w:val="baseline"/>
        <w:outlineLvl w:val="1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Формы (способы) информирования работников об их трудовых правах, включая право на безопасные условия и охрану труда</w:t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>1</w:t>
      </w: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Формами (способами) информирования работников об их трудовых правах, включая право на безопасные условия и охрану труда, с использованием визуальной/печатной информации являются:</w:t>
      </w:r>
      <w:bookmarkStart w:id="0" w:name="l4"/>
      <w:bookmarkStart w:id="1" w:name="l26"/>
      <w:bookmarkEnd w:id="0"/>
      <w:bookmarkEnd w:id="1"/>
    </w:p>
    <w:p>
      <w:pPr>
        <w:pStyle w:val="Normal"/>
        <w:shd w:val="clear" w:color="auto" w:fill="FFFFFF"/>
        <w:spacing w:lineRule="auto" w:line="240" w:before="0" w:after="72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ознакомление работника при приеме на работу с условиями трудового договора, заключаемого с работодателем, в котором указываются трудовые права работника и информация об условиях труда;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>б</w:t>
      </w: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ознакомление работника с требованиями должностной инструкции, инструкций по охране труда (с визуализацией (при необходимости) опасных зон (участков) оборудования), перечнем выдаваемых на рабочем месте средств индивидуальной защиты, требованиями правил (стандартов) по охране труда и других локальных нормативных актов работодателя. Указанное ознакомление осуществляется под роспись работника, в том числе с выдачей на руки указанных нормативных актов работнику для изучения при проведении инструктажа по охране труда на рабочем месте. При наличии у работодателя электронного документооборота ознакомление работников допускается осуществлять в электронной форме с учетом установленных для электронного документооборота законодательных требований (в частности подтверждения факта ознакомления с документами электронной цифровой подписью).</w:t>
      </w:r>
      <w:bookmarkStart w:id="2" w:name="l6"/>
      <w:bookmarkStart w:id="3" w:name="l27"/>
      <w:bookmarkStart w:id="4" w:name="l5"/>
      <w:bookmarkEnd w:id="2"/>
      <w:bookmarkEnd w:id="3"/>
      <w:bookmarkEnd w:id="4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>2.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Работодатель может в зависимости от своих финансовых возможностей в дополнение к предусмотренным в пункте 1 формам (способам) 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визуальной/печатной информации:</w:t>
      </w:r>
      <w:bookmarkStart w:id="5" w:name="l29"/>
      <w:bookmarkStart w:id="6" w:name="l28"/>
      <w:bookmarkStart w:id="7" w:name="l47"/>
      <w:bookmarkEnd w:id="5"/>
      <w:bookmarkEnd w:id="6"/>
      <w:bookmarkEnd w:id="7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плакатов и листовок, содержащих информацию о трудовых правах работников, на рабочих местах в структурных подразделениях работодателя, кабинетах охраны труда, уголках охраны труда, а также в общедоступных местах на территории работодателя;</w:t>
      </w:r>
      <w:bookmarkStart w:id="8" w:name="l8"/>
      <w:bookmarkEnd w:id="8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ознакомление работников с положениями коллективного договора и (или) отраслевого соглашения, распространяемых на работодателей и работников, в том числе при участии первичной профсоюзной организации;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в)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посещение рабочих мест (рабочих зон) с визуализацией (при необходимости) опасных зон (участков) оборудования, в том числе посредством обозначения знаками безопасности, сигнальными цветами, сигнальной разметкой зон, участков, элементов оборудования, машин, механизмов, агрегатов с высоким риском получения работником травмы, а также обозначения соответствующими знаками безопасности зон, участков, оборудования, где обязательно применение средств индивидуальной защиты;</w:t>
      </w:r>
      <w:bookmarkStart w:id="9" w:name="l9"/>
      <w:bookmarkStart w:id="10" w:name="l30"/>
      <w:bookmarkEnd w:id="9"/>
      <w:bookmarkEnd w:id="10"/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г)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распространение периодических корпоративных изданий (журналов, информационных бюллетеней, информационных листков и иных аналогичных материалов), плакатов, содержащих информацию о трудовых правах работников, среди работников и иных заинтересованных лиц, в том числе по электронной почте;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 xml:space="preserve">д)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распространение печатных информационных материалов (журналов, листовок, газет и иных аналогичных материалов), содержащих информацию о трудовых правах работников, на профильных тематических выставках, конференциях, круглых столах и семинарах;</w:t>
      </w:r>
      <w:bookmarkStart w:id="11" w:name="l10"/>
      <w:bookmarkEnd w:id="11"/>
    </w:p>
    <w:p>
      <w:pPr>
        <w:pStyle w:val="Normal"/>
        <w:shd w:val="clear" w:color="auto" w:fill="FFFFFF"/>
        <w:spacing w:lineRule="auto" w:line="240" w:before="0" w:after="72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е)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рассылка по электронной почте или почтовой связью печатных информационных материалов (журналов, листовок, газет и иных аналогичных материалов) и листовок, содержащих информацию о трудовых правах работников, заинтересованным лицам.</w:t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3.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Работодатель может в зависимости от своих финансовых возможностей 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видеоматериалов:</w:t>
      </w:r>
      <w:bookmarkStart w:id="12" w:name="l11"/>
      <w:bookmarkStart w:id="13" w:name="l32"/>
      <w:bookmarkEnd w:id="12"/>
      <w:bookmarkEnd w:id="13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>а)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демонстрацию информационных тематических видеороликов или сюжетов, снятых по материалам реальных событий, при проведении инструктажей и обучения работников по охране труда, а также на вводных инструктажах для сотрудников;</w:t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демонстрацию информационных тематических видеороликов или сюжетов, снятых по материалам реальных событий, по корпоративному телевидению (при его наличии) и видеоканалам в производственных помещениях, кабинетах (уголках) по охране труда, а также общедоступных местах, где установлены телевизионные панели (с видеосвязью или без), а также проекторы;</w:t>
      </w:r>
      <w:bookmarkStart w:id="14" w:name="l12"/>
      <w:bookmarkStart w:id="15" w:name="l33"/>
      <w:bookmarkEnd w:id="14"/>
      <w:bookmarkEnd w:id="15"/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в)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информирование работников об их трудовых правах в формате интернет-журнала событий (блога);</w:t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г)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демонстрацию видеоматериалов (роликов, посвященных трудовым правам работников, включая право на безопасные условия и охрану труда) на профильных тематических выставках, конференциях, круглых столах и семинарах.</w:t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</w:r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4.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Работодатель может в зависимости от своих финансовых возможностей применять следующие формы (способы) информирования работников об их трудовых правах, включая право на безопасные условия и охрану труда, с использованием интернет-ресурсов:</w:t>
      </w:r>
      <w:bookmarkStart w:id="16" w:name="l13"/>
      <w:bookmarkStart w:id="17" w:name="l34"/>
      <w:bookmarkEnd w:id="16"/>
      <w:bookmarkEnd w:id="17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официальном сайте работодателя в информационно-телекоммуникационной сети "Интернет" (далее - интернет-сайт работодателя) сведений о результатах проведения специальной оценки условий труда;</w:t>
      </w:r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информационных тематических видеороликов или сюжетов, снятых по материалам реальных событий, как на закрытых, так и на общедоступных страницах видеоканалов;</w:t>
      </w:r>
      <w:bookmarkStart w:id="18" w:name="_GoBack"/>
      <w:bookmarkStart w:id="19" w:name="l48"/>
      <w:bookmarkEnd w:id="18"/>
      <w:bookmarkEnd w:id="19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в)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на официальном интернет-сайте работодателя электронных периодических корпоративных изданий, а также электронных листовок по вопросам обеспечения трудовых прав работников, включая право на безопасные условия и охрану труда;</w:t>
      </w:r>
      <w:bookmarkStart w:id="20" w:name="l14"/>
      <w:bookmarkEnd w:id="20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г)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официальном интернет-сайте работодателя актуальной информации о политике работодателя, связанной с гарантией соблюдения трудовых прав работников, библиотеки трудовых ситуаций и разъяснений спорных ситуаций с ответами на часто задаваемые вопросы о трудовых правах работников;</w:t>
      </w:r>
      <w:bookmarkStart w:id="21" w:name="l15"/>
      <w:bookmarkStart w:id="22" w:name="l35"/>
      <w:bookmarkEnd w:id="21"/>
      <w:bookmarkEnd w:id="22"/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д)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официальном интернет-сайте работодателя ссылок на сайт Министерства труда и социальной защиты Российской Федерации (Минтруд России) https://mintrud.gov.ru/, Федеральной службы по труду и занятости (Роструд) https://rostrud.gov.ru/, на официальный ресурс Роструда http://онлайнинспекция.рф, где размещена необходимая работникам информация о трудовых правах и способах их защиты, а также на официальные интернет-сайты и иные интернет-ресурсы органов исполнительной власти субъектов Российской Федерации по труду;</w:t>
      </w:r>
      <w:bookmarkStart w:id="23" w:name="l16"/>
      <w:bookmarkStart w:id="24" w:name="l36"/>
      <w:bookmarkEnd w:id="23"/>
      <w:bookmarkEnd w:id="24"/>
    </w:p>
    <w:p>
      <w:pPr>
        <w:pStyle w:val="Normal"/>
        <w:shd w:val="clear" w:color="auto" w:fill="FFFFFF"/>
        <w:spacing w:lineRule="auto" w:line="240" w:before="0" w:after="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е)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официальном интернет-сайте работодателя (при наличии) ссылок на сайт Пенсионного фонда Российской Федерации https://pfr.gov.ru/, где работник может ознакомиться со своими правами на страховую пенсию, в том числе с правилами и порядком назначения досрочной страховой пенсии в связи с работой во вредных и/или опасных условиях труда или принадлежностью к той или иной профессии, а также Фонда социального страхования Российской Федерации https://fss.ru/, где работник может найти информацию о положенных ему страховых выплатах, в том числе в связи с несчастным случаем на производстве или профессиональным заболеванием;</w:t>
      </w:r>
      <w:bookmarkStart w:id="25" w:name="l17"/>
      <w:bookmarkEnd w:id="25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ж)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возможность доступа (с учетом должностных обязанностей) к справочным правовым информационным системам, содержащим необходимую правовую актуальную информацию о трудовом законодательстве Российской Федерации, аналитические и справочные материалы, а также к публикуемой указанными системами тематической обзорной информации о трудовых правах работников через официальный интернет-сайт работодателя;</w:t>
      </w:r>
      <w:bookmarkStart w:id="26" w:name="l37"/>
      <w:bookmarkEnd w:id="26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з)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возможность использования для размещения актуальной информации о трудовых правах работников, изменениях трудового законодательства и мерах по обеспечению трудовых прав работников страниц в социальных сетях или групп в системах мгновенного обмена с обязательными ссылками на официальные источники информации с целью обеспечения возможности их проверки и установления достоверности;</w:t>
      </w:r>
      <w:bookmarkStart w:id="27" w:name="l19"/>
      <w:bookmarkStart w:id="28" w:name="l38"/>
      <w:bookmarkEnd w:id="27"/>
      <w:bookmarkEnd w:id="28"/>
    </w:p>
    <w:p>
      <w:pPr>
        <w:pStyle w:val="Normal"/>
        <w:shd w:val="clear" w:color="auto" w:fill="FFFFFF"/>
        <w:spacing w:lineRule="auto" w:line="240" w:before="0" w:after="15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и)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размещение на официальном интернет-сайте работодателя текста коллективного договора, отраслевого соглашения.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80808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5.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Работодатель может применять любые из перечисленных в пунктах 2 - 4 настоящего приложения формы (способы) информирования по отдельности или совместно, а также применять иные предусмотренные законодательством Российской Федерации формы (способы) информирования работников об их трудовых правах, включая право на безопасные условия и охрану труда.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/>
      </w:r>
      <w:bookmarkStart w:id="29" w:name="l20"/>
      <w:bookmarkStart w:id="30" w:name="l20"/>
      <w:bookmarkEnd w:id="30"/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43" w:before="411" w:after="274"/>
        <w:ind w:left="329" w:hanging="0"/>
        <w:jc w:val="center"/>
        <w:textAlignment w:val="baseline"/>
        <w:outlineLvl w:val="1"/>
        <w:rPr>
          <w:rFonts w:ascii="Times New Roman" w:hAnsi="Times New Roman" w:eastAsia="Times New Roman" w:cs="Times New Roman"/>
          <w:b/>
          <w:b/>
          <w:i/>
          <w:i/>
          <w:color w:val="000000"/>
          <w:sz w:val="28"/>
          <w:szCs w:val="28"/>
          <w:lang w:eastAsia="ru-RU"/>
        </w:rPr>
      </w:pPr>
      <w:bookmarkStart w:id="31" w:name="h50"/>
      <w:bookmarkEnd w:id="31"/>
      <w:r>
        <w:rPr>
          <w:rFonts w:eastAsia="Times New Roman" w:cs="Times New Roman" w:ascii="Times New Roman" w:hAnsi="Times New Roman"/>
          <w:b/>
          <w:i/>
          <w:color w:val="000000"/>
          <w:sz w:val="28"/>
          <w:szCs w:val="28"/>
          <w:lang w:eastAsia="ru-RU"/>
        </w:rPr>
        <w:t>Примерный перечень информационных материалов в целях информирования работников об их трудовых правах, включая право на безопасные условия и охрану труда</w:t>
      </w:r>
      <w:bookmarkStart w:id="32" w:name="l39"/>
      <w:bookmarkEnd w:id="32"/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>1.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Визуальная/печатная информация: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/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коллективные договоры, отраслевые соглашения, заключенные работодателем, содержащие разделы, посвященные реализации трудовых прав и гарантий, включая гарантии (компенсации) за работу во вредных (опасных) условиях труда, если указанные условия труда установлены по результатам проведения специальной оценки условий труда на рабочих местах информируемых работников, а также дополнительные трудовые гарантии (компенсации), установленные по результатам коллективных переговоров;</w:t>
      </w:r>
      <w:bookmarkStart w:id="33" w:name="l21"/>
      <w:bookmarkEnd w:id="33"/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периодические корпоративные издания - газеты, журналы, иная аналогичная печатная продукция, выпускаемая работодателем или распространяемая им в целях информирования работников об их трудовых правах, включая право на безопасные условия и охрану труда;</w:t>
      </w:r>
      <w:bookmarkStart w:id="34" w:name="l22"/>
      <w:bookmarkStart w:id="35" w:name="l40"/>
      <w:bookmarkEnd w:id="34"/>
      <w:bookmarkEnd w:id="35"/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в)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листовки, буклеты, плакаты, выпускаемые или распространяемые работодателем в целях информирования работников об их трудовых правах, включая право на безопасные условия и охрану труда.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2.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Видеоматериалы: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информационные видеоролики, выпускаемые работодателем в целях информирования работников об их трудовых правах, включая право на безопасные условия и охрану труда;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информационные программы на корпоративном телевидении работодателя в целях информирования работников об их трудовых правах, включая право на безопасные условия и охрану труда.</w:t>
      </w:r>
      <w:bookmarkStart w:id="36" w:name="l23"/>
      <w:bookmarkStart w:id="37" w:name="l41"/>
      <w:bookmarkEnd w:id="36"/>
      <w:bookmarkEnd w:id="37"/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>3.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Интернет-ресурсы: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а)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информационные ресурсы на официальном интернет-сайте работодателя в целях информирования работников об их трудовых правах, включая право на безопасные условия и охрану труда;</w:t>
      </w:r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bookmarkStart w:id="38" w:name="l42"/>
      <w:bookmarkEnd w:id="38"/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б)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информация, содержащаяся в официальных справочных правовых информационных системах, в том числе в публикуемой указанными системами тематической обзорной информации о трудовых правах работников;</w:t>
      </w:r>
      <w:bookmarkStart w:id="39" w:name="l24"/>
      <w:bookmarkEnd w:id="39"/>
    </w:p>
    <w:p>
      <w:pPr>
        <w:pStyle w:val="Normal"/>
        <w:shd w:val="clear" w:color="auto" w:fill="FFFFFF"/>
        <w:spacing w:lineRule="auto" w:line="240" w:before="0" w:after="300"/>
        <w:jc w:val="both"/>
        <w:textAlignment w:val="baseline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808080"/>
          <w:sz w:val="28"/>
          <w:szCs w:val="28"/>
          <w:lang w:eastAsia="ru-RU"/>
        </w:rPr>
        <w:tab/>
        <w:t xml:space="preserve">в)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тематическая информация о трудовых правах работников, содержащаяся и распространяемая в социальных сетях (при условии подтверждения достоверности и легитимности распространителя) и иных интернет-ресурсах.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234" w:right="641" w:header="0" w:top="735" w:footer="0" w:bottom="44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Times New Roman" w:hAnsi="Times New Roman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Times New Roman" w:hAnsi="Times New Roman"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Times New Roman" w:hAnsi="Times New Roman"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LibreOffice/6.3.6.2$Linux_X86_64 LibreOffice_project/30$Build-2</Application>
  <Pages>5</Pages>
  <Words>1239</Words>
  <Characters>9108</Characters>
  <CharactersWithSpaces>10345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2022-03-18T10:53:00Z</dcterms:created>
  <dc:creator>садик-10 1</dc:creator>
  <dc:description/>
  <dc:language>ru-RU</dc:language>
  <cp:lastModifiedBy/>
  <cp:lastPrinted>2022-03-31T11:33:21Z</cp:lastPrinted>
  <dcterms:modified xsi:type="dcterms:W3CDTF">2022-03-31T11:33:24Z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